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w:t>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Fonts w:ascii="Calibri" w:cs="Calibri" w:eastAsia="Calibri" w:hAnsi="Calibri"/>
          <w:rtl w:val="0"/>
        </w:rPr>
        <w:t xml:space="preserve">Nothing! On site training</w:t>
      </w: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w:t>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Fonts w:ascii="Calibri" w:cs="Calibri" w:eastAsia="Calibri" w:hAnsi="Calibri"/>
          <w:rtl w:val="0"/>
        </w:rPr>
        <w:t xml:space="preserve">No</w:t>
      </w: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No, always used the DMS or Parts Eye. The first time fill for Upsells as tracked manually was only 60%! Parts eye and DMS show 99%</w:t>
      </w: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71% is from RO,INT,W -&gt; 29% CR and WH</w:t>
      </w: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They can only use the discount price level which is easily tracked in the DMS’s reporting.</w:t>
      </w: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Parts Manager and Parts Director, Myself</w:t>
      </w: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Retail List, however we do not matrix price internals</w:t>
      </w: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Yes and yes</w:t>
      </w: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Fonts w:ascii="Calibri" w:cs="Calibri" w:eastAsia="Calibri" w:hAnsi="Calibri"/>
          <w:rtl w:val="0"/>
        </w:rPr>
        <w:t xml:space="preserve">Yes, at the end of each month they do. Closing RO’s is up to the Service manager on a daily basis</w:t>
      </w: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Fonts w:ascii="Calibri" w:cs="Calibri" w:eastAsia="Calibri" w:hAnsi="Calibri"/>
          <w:rtl w:val="0"/>
        </w:rPr>
        <w:t xml:space="preserve">The Parts Director gets a financial statement regularly, Manager can get one upon request</w:t>
      </w: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w:t>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Fonts w:ascii="Calibri" w:cs="Calibri" w:eastAsia="Calibri" w:hAnsi="Calibri"/>
          <w:rtl w:val="0"/>
        </w:rPr>
        <w:t xml:space="preserve">Weekly checks of Gross Profit Percentages, and make adjustments as needed. The sources used for matrix pricing are checked yearly as well to see if anything needs to be moved or rematrixed.</w:t>
      </w: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No set audit schedule, coupons are changed monthly. </w:t>
      </w: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w:t>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Fonts w:ascii="Calibri" w:cs="Calibri" w:eastAsia="Calibri" w:hAnsi="Calibri"/>
          <w:rtl w:val="0"/>
        </w:rPr>
        <w:t xml:space="preserve">No we do not,  it has been tried and failed at the Mazda stores, Honda stores in our group do have them.</w:t>
      </w: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w:t>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No we do not, its part of the smart goal</w:t>
      </w: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Fonts w:ascii="Calibri" w:cs="Calibri" w:eastAsia="Calibri" w:hAnsi="Calibri"/>
          <w:rtl w:val="0"/>
        </w:rPr>
        <w:t xml:space="preserve">Accessories books for each model</w:t>
      </w: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Yes, there are now quarterly audits to double check their work.</w:t>
      </w: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Roughly 1200 dollars</w:t>
      </w: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w:t>
      </w:r>
    </w:p>
    <w:p w:rsidR="00000000" w:rsidDel="00000000" w:rsidP="00000000" w:rsidRDefault="00000000" w:rsidRPr="00000000" w14:paraId="0000002A">
      <w:pPr>
        <w:rPr>
          <w:rFonts w:ascii="Calibri" w:cs="Calibri" w:eastAsia="Calibri" w:hAnsi="Calibri"/>
          <w:vertAlign w:val="baseline"/>
        </w:rPr>
      </w:pPr>
      <w:r w:rsidDel="00000000" w:rsidR="00000000" w:rsidRPr="00000000">
        <w:rPr>
          <w:rFonts w:ascii="Calibri" w:cs="Calibri" w:eastAsia="Calibri" w:hAnsi="Calibri"/>
          <w:rtl w:val="0"/>
        </w:rPr>
        <w:t xml:space="preserve">Perpetual bin counts and weekly meetings with accounting</w:t>
      </w: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w:t>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Fonts w:ascii="Calibri" w:cs="Calibri" w:eastAsia="Calibri" w:hAnsi="Calibri"/>
          <w:rtl w:val="0"/>
        </w:rPr>
        <w:t xml:space="preserve">Yes they are tracked, there is now a common definition after the NADA parts class. Any time a part could have been sold if the part was in inventory but was not sold. </w:t>
      </w: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Advisors calling their customers, toes were stepped on when parts started calling. </w:t>
      </w: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2% obsolescence, even counting non OEM parts. Frozen capital is not a large issue in Dublin Mazda. </w:t>
      </w: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Parts EYE -&gt; RIM. Parts Eye has done a good job so far. Manager is satisfied with it</w:t>
      </w: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6 -&gt; there is a reliance on parts eye</w:t>
      </w:r>
      <w:r w:rsidDel="00000000" w:rsidR="00000000" w:rsidRPr="00000000">
        <w:rPr>
          <w:rtl w:val="0"/>
        </w:rPr>
      </w:r>
    </w:p>
    <w:p w:rsidR="00000000" w:rsidDel="00000000" w:rsidP="00000000" w:rsidRDefault="00000000" w:rsidRPr="00000000" w14:paraId="0000003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w:t>
      </w:r>
    </w:p>
    <w:p w:rsidR="00000000" w:rsidDel="00000000" w:rsidP="00000000" w:rsidRDefault="00000000" w:rsidRPr="00000000" w14:paraId="00000036">
      <w:pPr>
        <w:ind w:left="720" w:firstLine="0"/>
        <w:rPr>
          <w:rFonts w:ascii="Calibri" w:cs="Calibri" w:eastAsia="Calibri" w:hAnsi="Calibri"/>
        </w:rPr>
      </w:pPr>
      <w:r w:rsidDel="00000000" w:rsidR="00000000" w:rsidRPr="00000000">
        <w:rPr>
          <w:rFonts w:ascii="Calibri" w:cs="Calibri" w:eastAsia="Calibri" w:hAnsi="Calibri"/>
          <w:rtl w:val="0"/>
        </w:rPr>
        <w:t xml:space="preserve">Schooling and training -&gt; understanding why we do things a certain way</w:t>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NrfJajsGlWu8R2/s+J0KF9dtrg==">AMUW2mVO42mIL0Sb1qJxP4zBTpddF7GGzSeLyC/4jJ/r67xJQxk/3+hgeI5T44RiXp+3FJCqP4FmI4Jy1ivaz3x8CHCxqTHcFtFaVrNfpoZah6WWao6IurY=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